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0B777" w14:textId="77777777" w:rsidR="0027494D" w:rsidRDefault="0027494D">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42B02BE4" w14:textId="77FB075C" w:rsidR="0027494D" w:rsidRPr="00BD1E28" w:rsidRDefault="00684E80" w:rsidP="00BD1E28">
      <w:pPr>
        <w:pBdr>
          <w:top w:val="nil"/>
          <w:left w:val="nil"/>
          <w:bottom w:val="nil"/>
          <w:right w:val="nil"/>
          <w:between w:val="nil"/>
        </w:pBdr>
        <w:spacing w:before="240" w:after="120"/>
        <w:ind w:left="0" w:hanging="567"/>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bookmarkStart w:id="0" w:name="bookmark=id.30j0zll" w:colFirst="0" w:colLast="0"/>
      <w:bookmarkStart w:id="1" w:name="_heading=h.gjdgxs" w:colFirst="0" w:colLast="0"/>
      <w:bookmarkEnd w:id="0"/>
      <w:bookmarkEnd w:id="1"/>
      <w:r w:rsidR="00BD1E28">
        <w:rPr>
          <w:rFonts w:ascii="Arial Bold" w:eastAsia="Arial Bold" w:hAnsi="Arial Bold" w:cs="Arial Bold"/>
          <w:b/>
          <w:color w:val="000000"/>
          <w:sz w:val="36"/>
          <w:szCs w:val="36"/>
        </w:rPr>
        <w:br/>
      </w:r>
    </w:p>
    <w:p w14:paraId="794ACD1D" w14:textId="76E63137" w:rsidR="0027494D" w:rsidRPr="00BD1E28" w:rsidRDefault="00684E80" w:rsidP="00BD1E28">
      <w:pPr>
        <w:spacing w:after="200" w:line="276" w:lineRule="auto"/>
        <w:ind w:left="0"/>
        <w:jc w:val="left"/>
        <w:rPr>
          <w:b/>
          <w:smallCaps/>
          <w:sz w:val="24"/>
          <w:szCs w:val="24"/>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45ABD1BD" w14:textId="77777777" w:rsidR="0027494D" w:rsidRDefault="0027494D"/>
    <w:p w14:paraId="6B9A1168" w14:textId="77777777" w:rsidR="0027494D" w:rsidRDefault="00684E80">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109AA324"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7494D" w14:paraId="4FEBA0DC" w14:textId="77777777">
        <w:tc>
          <w:tcPr>
            <w:tcW w:w="2250" w:type="dxa"/>
          </w:tcPr>
          <w:p w14:paraId="17716656" w14:textId="77777777" w:rsidR="0027494D" w:rsidRDefault="00684E80">
            <w:pPr>
              <w:spacing w:after="120"/>
              <w:ind w:left="-108" w:firstLine="108"/>
              <w:jc w:val="left"/>
              <w:rPr>
                <w:sz w:val="24"/>
                <w:szCs w:val="24"/>
              </w:rPr>
            </w:pPr>
            <w:r>
              <w:rPr>
                <w:sz w:val="24"/>
                <w:szCs w:val="24"/>
              </w:rPr>
              <w:t>"Breach of Security"</w:t>
            </w:r>
          </w:p>
        </w:tc>
        <w:tc>
          <w:tcPr>
            <w:tcW w:w="5781" w:type="dxa"/>
          </w:tcPr>
          <w:p w14:paraId="746FA4F1" w14:textId="77777777" w:rsidR="0027494D" w:rsidRDefault="00684E80">
            <w:pPr>
              <w:numPr>
                <w:ilvl w:val="0"/>
                <w:numId w:val="4"/>
              </w:numPr>
              <w:tabs>
                <w:tab w:val="left" w:pos="-9"/>
              </w:tabs>
              <w:spacing w:after="120"/>
              <w:jc w:val="left"/>
              <w:rPr>
                <w:sz w:val="24"/>
                <w:szCs w:val="24"/>
              </w:rPr>
            </w:pPr>
            <w:r>
              <w:rPr>
                <w:sz w:val="24"/>
                <w:szCs w:val="24"/>
              </w:rPr>
              <w:t>means the occurrence of:</w:t>
            </w:r>
          </w:p>
          <w:p w14:paraId="7A179820" w14:textId="77777777" w:rsidR="0027494D" w:rsidRDefault="00684E80">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7633F716" w14:textId="77777777" w:rsidR="0027494D" w:rsidRDefault="00684E80">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429B03BF" w14:textId="77777777" w:rsidR="0027494D" w:rsidRDefault="00684E80">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27494D" w14:paraId="626FE9BF" w14:textId="77777777">
        <w:tc>
          <w:tcPr>
            <w:tcW w:w="2250" w:type="dxa"/>
          </w:tcPr>
          <w:p w14:paraId="1D86F609" w14:textId="77777777" w:rsidR="0027494D" w:rsidRDefault="00684E80">
            <w:pPr>
              <w:spacing w:after="120"/>
              <w:ind w:left="-108" w:firstLine="108"/>
              <w:jc w:val="left"/>
              <w:rPr>
                <w:sz w:val="24"/>
                <w:szCs w:val="24"/>
              </w:rPr>
            </w:pPr>
            <w:r>
              <w:rPr>
                <w:sz w:val="24"/>
                <w:szCs w:val="24"/>
              </w:rPr>
              <w:t>"ISMS"</w:t>
            </w:r>
          </w:p>
        </w:tc>
        <w:tc>
          <w:tcPr>
            <w:tcW w:w="5781" w:type="dxa"/>
          </w:tcPr>
          <w:p w14:paraId="5D997023" w14:textId="77777777" w:rsidR="0027494D" w:rsidRDefault="00684E80">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27494D" w14:paraId="4123E033" w14:textId="77777777">
        <w:tc>
          <w:tcPr>
            <w:tcW w:w="2250" w:type="dxa"/>
          </w:tcPr>
          <w:p w14:paraId="7A6727F7" w14:textId="77777777" w:rsidR="0027494D" w:rsidRDefault="00684E80">
            <w:pPr>
              <w:spacing w:after="120"/>
              <w:ind w:left="-108" w:firstLine="108"/>
              <w:jc w:val="left"/>
              <w:rPr>
                <w:sz w:val="24"/>
                <w:szCs w:val="24"/>
              </w:rPr>
            </w:pPr>
            <w:r>
              <w:rPr>
                <w:sz w:val="24"/>
                <w:szCs w:val="24"/>
              </w:rPr>
              <w:lastRenderedPageBreak/>
              <w:t>"Security Tests"</w:t>
            </w:r>
          </w:p>
        </w:tc>
        <w:tc>
          <w:tcPr>
            <w:tcW w:w="5781" w:type="dxa"/>
          </w:tcPr>
          <w:p w14:paraId="627517EE" w14:textId="77777777" w:rsidR="0027494D" w:rsidRDefault="00684E80">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185CDD18" w14:textId="77777777" w:rsidR="0027494D" w:rsidRDefault="00684E80">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rFonts w:ascii="Arial Bold" w:eastAsia="Arial Bold" w:hAnsi="Arial Bold" w:cs="Arial Bold"/>
          <w:b/>
          <w:color w:val="000000"/>
          <w:sz w:val="24"/>
          <w:szCs w:val="24"/>
        </w:rPr>
        <w:t xml:space="preserve">Security Requirements </w:t>
      </w:r>
    </w:p>
    <w:p w14:paraId="3D9AB005"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25F8289"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551FAFFD"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6C542F86" w14:textId="77777777" w:rsidR="007E4998" w:rsidRPr="007E4998" w:rsidRDefault="007E499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highlight w:val="yellow"/>
        </w:rPr>
      </w:pPr>
      <w:bookmarkStart w:id="3" w:name="_heading=h.2xcytpi" w:colFirst="0" w:colLast="0"/>
      <w:bookmarkStart w:id="4" w:name="_heading=h.1ci93xb" w:colFirst="0" w:colLast="0"/>
      <w:bookmarkEnd w:id="3"/>
      <w:bookmarkEnd w:id="4"/>
      <w:r>
        <w:rPr>
          <w:b/>
          <w:bCs/>
          <w:color w:val="FF0000"/>
        </w:rPr>
        <w:t> REDACTED TEXT under FOIA Section 40, Personal Information</w:t>
      </w:r>
    </w:p>
    <w:p w14:paraId="51BF487D" w14:textId="58AFD390" w:rsidR="0027494D" w:rsidRPr="00BD1E28" w:rsidRDefault="007E499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b/>
          <w:bCs/>
          <w:color w:val="FF0000"/>
        </w:rPr>
        <w:t> REDACTED TEXT under FOIA Section 40, Personal Information</w:t>
      </w:r>
    </w:p>
    <w:p w14:paraId="324CC6B1"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466F41A0"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35358259"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60D66766"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1C499072"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D371777" w14:textId="77777777" w:rsidR="0027494D" w:rsidRDefault="00684E80">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rFonts w:ascii="Arial Bold" w:eastAsia="Arial Bold" w:hAnsi="Arial Bold" w:cs="Arial Bold"/>
          <w:b/>
          <w:color w:val="000000"/>
          <w:sz w:val="24"/>
          <w:szCs w:val="24"/>
        </w:rPr>
        <w:t>nformation Security Management System (ISMS)</w:t>
      </w:r>
    </w:p>
    <w:p w14:paraId="558C16F5"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7A598FF7"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acknowledges that the Buyer places great emphasis on the reliability of the performance of the Deliverables, confidentiality, integrity and </w:t>
      </w:r>
      <w:r>
        <w:rPr>
          <w:color w:val="000000"/>
          <w:sz w:val="24"/>
          <w:szCs w:val="24"/>
        </w:rPr>
        <w:lastRenderedPageBreak/>
        <w:t>availability of information and consequently on the security provided by the ISMS and that the Supplier shall be responsible for the effective performance of the ISMS.</w:t>
      </w:r>
    </w:p>
    <w:p w14:paraId="58F4E433"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45E360E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3F0958BB"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649DDD77"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7" w:name="_heading=h.qsh70q" w:colFirst="0" w:colLast="0"/>
      <w:bookmarkEnd w:id="7"/>
      <w:r>
        <w:rPr>
          <w:color w:val="000000"/>
          <w:sz w:val="24"/>
          <w:szCs w:val="24"/>
        </w:rPr>
        <w:t>The ISMS shall:</w:t>
      </w:r>
    </w:p>
    <w:p w14:paraId="17460EC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5B19506"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38AEF1E1"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2A821164"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5AE1FC33"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2A950652"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322050CE"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1CC8C096"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11">
        <w:r>
          <w:rPr>
            <w:color w:val="3366FF"/>
            <w:sz w:val="24"/>
            <w:szCs w:val="24"/>
            <w:u w:val="single"/>
          </w:rPr>
          <w:t>https://www.gov.uk/government/publications/security-policy-framework/hmg-security-policy-framework</w:t>
        </w:r>
      </w:hyperlink>
      <w:r>
        <w:rPr>
          <w:color w:val="3366FF"/>
          <w:sz w:val="24"/>
          <w:szCs w:val="24"/>
        </w:rPr>
        <w:t>)</w:t>
      </w:r>
    </w:p>
    <w:p w14:paraId="5C90F47C"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12">
        <w:r>
          <w:rPr>
            <w:color w:val="0000FF"/>
            <w:sz w:val="24"/>
            <w:szCs w:val="24"/>
            <w:u w:val="single"/>
          </w:rPr>
          <w:t>https://www.cpni.gov.uk</w:t>
        </w:r>
      </w:hyperlink>
      <w:r>
        <w:rPr>
          <w:color w:val="000000"/>
          <w:sz w:val="24"/>
          <w:szCs w:val="24"/>
        </w:rPr>
        <w:t>)</w:t>
      </w:r>
    </w:p>
    <w:p w14:paraId="40002984"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3">
        <w:r>
          <w:rPr>
            <w:color w:val="0000FF"/>
            <w:sz w:val="24"/>
            <w:szCs w:val="24"/>
            <w:u w:val="single"/>
          </w:rPr>
          <w:t>https://www.ncsc.gov.uk/articles/hmg-ia-maturity-model-iamm</w:t>
        </w:r>
      </w:hyperlink>
      <w:r>
        <w:rPr>
          <w:color w:val="000000"/>
          <w:sz w:val="24"/>
          <w:szCs w:val="24"/>
        </w:rPr>
        <w:t>)</w:t>
      </w:r>
    </w:p>
    <w:p w14:paraId="61457914"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meets any specific security threats of immediate relevance to the ISMS, the Deliverables and/or Government Data;</w:t>
      </w:r>
    </w:p>
    <w:p w14:paraId="4142E316"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3E0E8F45"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4F9B2075"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0D3912E8"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8" w:name="_heading=h.3as4poj" w:colFirst="0" w:colLast="0"/>
      <w:bookmarkEnd w:id="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196FF0F"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8C3C5CD"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9884422"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9" w:name="_heading=h.1pxezwc" w:colFirst="0" w:colLast="0"/>
      <w:bookmarkEnd w:id="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4BAA8D2A"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49x2ik5" w:colFirst="0" w:colLast="0"/>
      <w:bookmarkEnd w:id="10"/>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w:t>
      </w:r>
      <w:r>
        <w:rPr>
          <w:color w:val="000000"/>
          <w:sz w:val="24"/>
          <w:szCs w:val="24"/>
        </w:rPr>
        <w:lastRenderedPageBreak/>
        <w:t>failure to approve the ISMS on the grounds that it does not comply with any of the requirements set out in Paragraphs 3.4 to 3.6 shall be deemed to be reasonable.</w:t>
      </w:r>
    </w:p>
    <w:p w14:paraId="68F662AA"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4F340EDD" w14:textId="77777777" w:rsidR="0027494D" w:rsidRDefault="00684E8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1B2B1ED6"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1" w:name="_heading=h.2p2csry" w:colFirst="0" w:colLast="0"/>
      <w:bookmarkEnd w:id="1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604AB675"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147n2zr" w:colFirst="0" w:colLast="0"/>
      <w:bookmarkEnd w:id="12"/>
      <w:r>
        <w:rPr>
          <w:color w:val="000000"/>
          <w:sz w:val="24"/>
          <w:szCs w:val="24"/>
        </w:rPr>
        <w:t>The Security Management Plan shall:</w:t>
      </w:r>
    </w:p>
    <w:p w14:paraId="2D46819E"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04E75F72"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3B45521C"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6D6BD0C3"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5C34CBD0"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07BD7E1"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t>
      </w:r>
      <w:r>
        <w:rPr>
          <w:color w:val="000000"/>
          <w:sz w:val="24"/>
          <w:szCs w:val="24"/>
        </w:rPr>
        <w:lastRenderedPageBreak/>
        <w:t>which are sufficient to ensure that the Deliverables comply with the provisions of this Schedule (including the requirements set out in Paragraph 3.4);</w:t>
      </w:r>
    </w:p>
    <w:p w14:paraId="5A15D37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125E5878"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4874BE13"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41ACA782"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17A30071"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6354BD33"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3o7alnk" w:colFirst="0" w:colLast="0"/>
      <w:bookmarkEnd w:id="13"/>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44EB38AD"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EEA14F3" w14:textId="77777777" w:rsidR="0027494D" w:rsidRDefault="00684E8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Amendment of the ISMS and Security Management Plan</w:t>
      </w:r>
    </w:p>
    <w:p w14:paraId="4532686C"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23ckvvd" w:colFirst="0" w:colLast="0"/>
      <w:bookmarkEnd w:id="14"/>
      <w:r>
        <w:rPr>
          <w:color w:val="000000"/>
          <w:sz w:val="24"/>
          <w:szCs w:val="24"/>
        </w:rPr>
        <w:t>The ISMS and Security Management Plan shall be fully reviewed and updated by the Supplier and at least annually to reflect:</w:t>
      </w:r>
    </w:p>
    <w:p w14:paraId="39DCCF4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67089AAD"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5022CE6A"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6255A41A"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0A85735B"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3CA731D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752FDF64"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ihv636" w:colFirst="0" w:colLast="0"/>
      <w:bookmarkEnd w:id="1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4899FACF"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5637BE39"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3389878B"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3E21BC7C"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2F48A47C"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32hioqz" w:colFirst="0" w:colLast="0"/>
      <w:bookmarkEnd w:id="1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10DAEECF"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1hmsyys" w:colFirst="0" w:colLast="0"/>
      <w:bookmarkEnd w:id="1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3A0832CC" w14:textId="77777777" w:rsidR="0027494D" w:rsidRDefault="00684E8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67918D68"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41mghml" w:colFirst="0" w:colLast="0"/>
      <w:bookmarkEnd w:id="18"/>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w:t>
      </w:r>
      <w:r>
        <w:rPr>
          <w:color w:val="000000"/>
          <w:sz w:val="24"/>
          <w:szCs w:val="24"/>
        </w:rPr>
        <w:lastRenderedPageBreak/>
        <w:t>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55EAABB1"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2grqrue" w:colFirst="0" w:colLast="0"/>
      <w:bookmarkEnd w:id="1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26C98822"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vx1227" w:colFirst="0" w:colLast="0"/>
      <w:bookmarkEnd w:id="20"/>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1C784A3C"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3fwokq0" w:colFirst="0" w:colLast="0"/>
      <w:bookmarkEnd w:id="2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4DC49705"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9E26FA4" w14:textId="77777777" w:rsidR="0027494D" w:rsidRDefault="00684E8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4EE18B5E"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3DAC761B"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1v1yuxt" w:colFirst="0" w:colLast="0"/>
      <w:bookmarkEnd w:id="22"/>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w:t>
      </w:r>
      <w:r>
        <w:rPr>
          <w:color w:val="000000"/>
          <w:sz w:val="24"/>
          <w:szCs w:val="24"/>
        </w:rPr>
        <w:lastRenderedPageBreak/>
        <w:t>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1C3BC54C"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C0CC622" w14:textId="77777777" w:rsidR="0027494D" w:rsidRDefault="00684E80">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5119D1CE"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4f1mdlm" w:colFirst="0" w:colLast="0"/>
      <w:bookmarkEnd w:id="2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6692A24D"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2269555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3DFBBDA0"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7DA686DA"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78905054"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53669F86"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2302BF02"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w:t>
      </w:r>
      <w:r>
        <w:rPr>
          <w:color w:val="000000"/>
          <w:sz w:val="24"/>
          <w:szCs w:val="24"/>
        </w:rPr>
        <w:lastRenderedPageBreak/>
        <w:t>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3B6675B6" w14:textId="77777777" w:rsidR="0027494D" w:rsidRDefault="00684E8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4BE939E"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7E31FFB1" w14:textId="77777777" w:rsidR="0027494D" w:rsidRDefault="00684E8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5F2B2DB3"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1685045F"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80569E9"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52BCC85D"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2F5F84E2" w14:textId="77777777" w:rsidR="0027494D" w:rsidRDefault="00684E8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4" w:name="_heading=h.2u6wntf" w:colFirst="0" w:colLast="0"/>
      <w:bookmarkEnd w:id="2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E79978E"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19B83167"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w:t>
      </w:r>
      <w:r>
        <w:rPr>
          <w:color w:val="000000"/>
          <w:sz w:val="24"/>
          <w:szCs w:val="24"/>
        </w:rPr>
        <w:lastRenderedPageBreak/>
        <w:t>provided the Supplier had followed and continues to follow the security patch test plan agreed with the Buyer; or</w:t>
      </w:r>
    </w:p>
    <w:p w14:paraId="4A4BF7FC"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5F7567E5"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361FA4DE"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7704A8F8"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08D32783" w14:textId="77777777" w:rsidR="0027494D" w:rsidRDefault="00684E80">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279F71FB"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2AE4762A"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1995E3C8"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26501DD0"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6A948A34"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F86DE55"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540C3CDE"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remove or disable any extraneous interfaces, services or capabilities that are not needed for the provision of the Services (in order to reduce the attack surface of the ICT Environment); and</w:t>
      </w:r>
    </w:p>
    <w:p w14:paraId="7487F041" w14:textId="77777777" w:rsidR="0027494D" w:rsidRDefault="00684E80">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1E18E520"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3C1ACBAD" w14:textId="77777777" w:rsidR="0027494D" w:rsidRDefault="00684E80">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6B047786" w14:textId="77777777" w:rsidR="0027494D" w:rsidRDefault="00684E80">
      <w:pPr>
        <w:pBdr>
          <w:top w:val="nil"/>
          <w:left w:val="nil"/>
          <w:bottom w:val="nil"/>
          <w:right w:val="nil"/>
          <w:between w:val="nil"/>
        </w:pBdr>
        <w:ind w:left="0"/>
        <w:jc w:val="left"/>
        <w:rPr>
          <w:rFonts w:ascii="Arial Bold" w:eastAsia="Arial Bold" w:hAnsi="Arial Bold" w:cs="Arial Bold"/>
          <w:b/>
          <w:color w:val="000000"/>
          <w:sz w:val="36"/>
          <w:szCs w:val="36"/>
        </w:rPr>
      </w:pPr>
      <w:bookmarkStart w:id="25" w:name="_heading=h.19c6y18" w:colFirst="0" w:colLast="0"/>
      <w:bookmarkEnd w:id="25"/>
      <w:r>
        <w:br w:type="page"/>
      </w:r>
      <w:r>
        <w:rPr>
          <w:rFonts w:ascii="Arial Bold" w:eastAsia="Arial Bold" w:hAnsi="Arial Bold" w:cs="Arial Bold"/>
          <w:b/>
          <w:color w:val="000000"/>
          <w:sz w:val="36"/>
          <w:szCs w:val="36"/>
        </w:rPr>
        <w:lastRenderedPageBreak/>
        <w:t>Part B – A</w:t>
      </w:r>
      <w:bookmarkStart w:id="26" w:name="bookmark=id.3tbugp1" w:colFirst="0" w:colLast="0"/>
      <w:bookmarkEnd w:id="26"/>
      <w:r>
        <w:rPr>
          <w:rFonts w:ascii="Arial Bold" w:eastAsia="Arial Bold" w:hAnsi="Arial Bold" w:cs="Arial Bold"/>
          <w:b/>
          <w:color w:val="000000"/>
          <w:sz w:val="36"/>
          <w:szCs w:val="36"/>
        </w:rPr>
        <w:t xml:space="preserve">nnex 1: </w:t>
      </w:r>
    </w:p>
    <w:p w14:paraId="256A3B0E" w14:textId="77777777" w:rsidR="0027494D" w:rsidRDefault="00684E80">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776846CC" w14:textId="77777777" w:rsidR="0027494D" w:rsidRDefault="0027494D">
      <w:pPr>
        <w:pBdr>
          <w:top w:val="nil"/>
          <w:left w:val="nil"/>
          <w:bottom w:val="nil"/>
          <w:right w:val="nil"/>
          <w:between w:val="nil"/>
        </w:pBdr>
        <w:spacing w:after="0"/>
        <w:ind w:left="0"/>
        <w:jc w:val="left"/>
        <w:rPr>
          <w:color w:val="000000"/>
          <w:sz w:val="24"/>
          <w:szCs w:val="24"/>
        </w:rPr>
      </w:pPr>
    </w:p>
    <w:p w14:paraId="76710195" w14:textId="77777777" w:rsidR="0027494D" w:rsidRDefault="00684E8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6856AC89"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025E3E7" w14:textId="77777777" w:rsidR="0027494D" w:rsidRDefault="00684E8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28A4F07B"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5AAA772C"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58AAC0AE" w14:textId="77777777" w:rsidR="0027494D" w:rsidRDefault="00684E80">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29AEAA0E"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2CBEA292"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286F7975" w14:textId="77777777" w:rsidR="0027494D" w:rsidRDefault="00684E80">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57933CBE"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468E2A8D"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570341C8"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32FF7857"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0DB85D8D" w14:textId="77777777" w:rsidR="0027494D" w:rsidRDefault="00684E8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74E9A9AF"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431F9902"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2E3DB413" w14:textId="77777777" w:rsidR="0027494D" w:rsidRDefault="00684E8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10320849"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A7481A7"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129ED929" w14:textId="77777777" w:rsidR="0027494D" w:rsidRDefault="00684E80">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72FDA62D"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7DCF39A"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27A1A1C"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614882BB"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5CC229D"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358C357" w14:textId="77777777" w:rsidR="0027494D" w:rsidRDefault="00684E8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2F4AC66F"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2AB6478" w14:textId="77777777" w:rsidR="0027494D" w:rsidRDefault="00684E80">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7" w:name="_heading=h.28h4qwu" w:colFirst="0" w:colLast="0"/>
      <w:bookmarkEnd w:id="27"/>
      <w:r>
        <w:rPr>
          <w:rFonts w:ascii="Arial Bold" w:eastAsia="Arial Bold" w:hAnsi="Arial Bold" w:cs="Arial Bold"/>
          <w:b/>
          <w:color w:val="000000"/>
          <w:sz w:val="24"/>
          <w:szCs w:val="24"/>
        </w:rPr>
        <w:t xml:space="preserve">Audit </w:t>
      </w:r>
    </w:p>
    <w:p w14:paraId="643A28C2"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263A7A29"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2C6D4F03" w14:textId="77777777" w:rsidR="0027494D" w:rsidRDefault="00684E80">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87CF0F1"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6C3438FF" w14:textId="77777777" w:rsidR="0027494D" w:rsidRDefault="00684E80">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2A7B7AC3" w14:textId="77777777" w:rsidR="0027494D" w:rsidRDefault="00684E80">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36602853" w14:textId="155D844E" w:rsidR="005831AA" w:rsidRDefault="005831AA" w:rsidP="005831AA">
      <w:pPr>
        <w:pStyle w:val="ListParagraph"/>
        <w:numPr>
          <w:ilvl w:val="0"/>
          <w:numId w:val="7"/>
        </w:numPr>
        <w:jc w:val="left"/>
      </w:pPr>
      <w:r>
        <w:t>The service would need to be able to demonstrate full compliance with the UK DPA 2018 (which would need to take account of any ‘offshore’ component that might be proposed)</w:t>
      </w:r>
    </w:p>
    <w:p w14:paraId="3A9076D6" w14:textId="527C4911" w:rsidR="005831AA" w:rsidRDefault="005831AA" w:rsidP="005831AA">
      <w:pPr>
        <w:pStyle w:val="ListParagraph"/>
        <w:numPr>
          <w:ilvl w:val="0"/>
          <w:numId w:val="7"/>
        </w:numPr>
        <w:jc w:val="left"/>
      </w:pPr>
      <w:r>
        <w:t>The service must be compliant with the Minimum Cyber Security Standard</w:t>
      </w:r>
    </w:p>
    <w:p w14:paraId="45D6D9F4" w14:textId="58815E0B" w:rsidR="005831AA" w:rsidRDefault="005831AA" w:rsidP="005831AA">
      <w:pPr>
        <w:pStyle w:val="ListParagraph"/>
        <w:numPr>
          <w:ilvl w:val="0"/>
          <w:numId w:val="7"/>
        </w:numPr>
        <w:jc w:val="left"/>
      </w:pPr>
      <w:r>
        <w:t>The service must be certified to ISO27001 (or equivalent)</w:t>
      </w:r>
    </w:p>
    <w:p w14:paraId="5E74385C" w14:textId="4E6A6D07" w:rsidR="005831AA" w:rsidRDefault="005831AA" w:rsidP="005831AA">
      <w:pPr>
        <w:pStyle w:val="ListParagraph"/>
        <w:numPr>
          <w:ilvl w:val="0"/>
          <w:numId w:val="7"/>
        </w:numPr>
        <w:jc w:val="left"/>
      </w:pPr>
      <w:r>
        <w:t xml:space="preserve">The service </w:t>
      </w:r>
      <w:proofErr w:type="gramStart"/>
      <w:r>
        <w:t>must  be</w:t>
      </w:r>
      <w:proofErr w:type="gramEnd"/>
      <w:r>
        <w:t xml:space="preserve"> certified to Cyber Essentials Plus (or equivalent)</w:t>
      </w:r>
    </w:p>
    <w:p w14:paraId="2BA30FA5" w14:textId="7F4AFCD2" w:rsidR="005831AA" w:rsidRDefault="005831AA" w:rsidP="005831AA">
      <w:pPr>
        <w:pStyle w:val="ListParagraph"/>
        <w:numPr>
          <w:ilvl w:val="0"/>
          <w:numId w:val="7"/>
        </w:numPr>
        <w:jc w:val="left"/>
      </w:pPr>
      <w:r>
        <w:t>It must demonstrate compliance with NCSC principles along with Home Office Security and Home Office Cyber Security policies and standards</w:t>
      </w:r>
    </w:p>
    <w:p w14:paraId="299BE7D6" w14:textId="1AD4521D" w:rsidR="005831AA" w:rsidRDefault="005831AA" w:rsidP="005831AA">
      <w:pPr>
        <w:pStyle w:val="ListParagraph"/>
        <w:numPr>
          <w:ilvl w:val="0"/>
          <w:numId w:val="7"/>
        </w:numPr>
        <w:jc w:val="left"/>
      </w:pPr>
      <w:r>
        <w:t>It must be able to support the above through evidence of independent (ITHC / Penetration Testing) and through the provision of a SOC2 Type 2 report where possible.</w:t>
      </w:r>
    </w:p>
    <w:p w14:paraId="135A79B2" w14:textId="20B5B109" w:rsidR="005831AA" w:rsidRDefault="005831AA" w:rsidP="005831AA">
      <w:pPr>
        <w:pStyle w:val="ListParagraph"/>
        <w:numPr>
          <w:ilvl w:val="0"/>
          <w:numId w:val="7"/>
        </w:numPr>
        <w:jc w:val="left"/>
      </w:pPr>
      <w:r>
        <w:t xml:space="preserve">The Provider must complete a Risk Ledger profile which allows them to answer questions based on the above requirements and the TPA team can advise on the outcome of that assessment and what it might mean for the suitability of the supplier. </w:t>
      </w:r>
    </w:p>
    <w:p w14:paraId="7885C5C2" w14:textId="3157E0DE" w:rsidR="007573E2" w:rsidRDefault="007573E2" w:rsidP="005831AA">
      <w:pPr>
        <w:pStyle w:val="ListParagraph"/>
        <w:numPr>
          <w:ilvl w:val="0"/>
          <w:numId w:val="7"/>
        </w:numPr>
        <w:jc w:val="left"/>
      </w:pPr>
      <w:r>
        <w:t xml:space="preserve">The below Security Aspects Letter (SAL) must be completed by both Parties within 20 </w:t>
      </w:r>
      <w:proofErr w:type="gramStart"/>
      <w:r>
        <w:t>days’</w:t>
      </w:r>
      <w:proofErr w:type="gramEnd"/>
      <w:r>
        <w:t xml:space="preserve"> of contract commencement. The Buyer reserves a right to update</w:t>
      </w:r>
      <w:r w:rsidR="00D5355F">
        <w:t>,</w:t>
      </w:r>
      <w:r>
        <w:t xml:space="preserve"> implement</w:t>
      </w:r>
      <w:r w:rsidR="00D5355F">
        <w:t xml:space="preserve"> and request</w:t>
      </w:r>
      <w:r>
        <w:t xml:space="preserve"> a new Security Management Plan at any point during the Contract.</w:t>
      </w:r>
    </w:p>
    <w:p w14:paraId="5E214283" w14:textId="77777777" w:rsidR="0027494D" w:rsidRDefault="0027494D">
      <w:pPr>
        <w:pBdr>
          <w:top w:val="nil"/>
          <w:left w:val="nil"/>
          <w:bottom w:val="nil"/>
          <w:right w:val="nil"/>
          <w:between w:val="nil"/>
        </w:pBdr>
        <w:spacing w:after="0"/>
        <w:ind w:left="0"/>
        <w:jc w:val="left"/>
        <w:rPr>
          <w:color w:val="000000"/>
          <w:sz w:val="24"/>
          <w:szCs w:val="24"/>
          <w:highlight w:val="yellow"/>
        </w:rPr>
      </w:pPr>
    </w:p>
    <w:p w14:paraId="3D0173DB" w14:textId="6E016B97" w:rsidR="0027494D" w:rsidRDefault="0027494D">
      <w:pPr>
        <w:pBdr>
          <w:top w:val="nil"/>
          <w:left w:val="nil"/>
          <w:bottom w:val="nil"/>
          <w:right w:val="nil"/>
          <w:between w:val="nil"/>
        </w:pBdr>
        <w:spacing w:after="0"/>
        <w:ind w:left="0"/>
        <w:jc w:val="left"/>
        <w:rPr>
          <w:color w:val="000000"/>
          <w:sz w:val="24"/>
          <w:szCs w:val="24"/>
        </w:rPr>
      </w:pPr>
    </w:p>
    <w:p w14:paraId="7E50B03B" w14:textId="77777777" w:rsidR="007573E2" w:rsidRDefault="007573E2">
      <w:pPr>
        <w:pBdr>
          <w:top w:val="nil"/>
          <w:left w:val="nil"/>
          <w:bottom w:val="nil"/>
          <w:right w:val="nil"/>
          <w:between w:val="nil"/>
        </w:pBdr>
        <w:spacing w:after="0"/>
        <w:ind w:left="0"/>
        <w:jc w:val="left"/>
        <w:rPr>
          <w:color w:val="000000"/>
          <w:sz w:val="24"/>
          <w:szCs w:val="24"/>
        </w:rPr>
      </w:pPr>
    </w:p>
    <w:bookmarkStart w:id="28" w:name="_GoBack"/>
    <w:bookmarkStart w:id="29" w:name="_MON_1766574393"/>
    <w:bookmarkEnd w:id="29"/>
    <w:p w14:paraId="7BC67158" w14:textId="2C686271" w:rsidR="0027494D" w:rsidRDefault="004E15C1">
      <w:pPr>
        <w:pBdr>
          <w:top w:val="nil"/>
          <w:left w:val="nil"/>
          <w:bottom w:val="nil"/>
          <w:right w:val="nil"/>
          <w:between w:val="nil"/>
        </w:pBdr>
        <w:spacing w:after="0"/>
        <w:ind w:left="0"/>
        <w:jc w:val="left"/>
        <w:rPr>
          <w:color w:val="000000"/>
          <w:sz w:val="24"/>
          <w:szCs w:val="24"/>
        </w:rPr>
      </w:pPr>
      <w:r>
        <w:rPr>
          <w:color w:val="000000"/>
          <w:sz w:val="24"/>
          <w:szCs w:val="24"/>
        </w:rPr>
        <w:object w:dxaOrig="1518" w:dyaOrig="989" w14:anchorId="3B955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6" o:title=""/>
          </v:shape>
          <o:OLEObject Type="Embed" ProgID="Word.Document.12" ShapeID="_x0000_i1025" DrawAspect="Icon" ObjectID="_1766574541" r:id="rId17">
            <o:FieldCodes>\s</o:FieldCodes>
          </o:OLEObject>
        </w:object>
      </w:r>
      <w:bookmarkEnd w:id="28"/>
    </w:p>
    <w:p w14:paraId="06F7468A" w14:textId="77777777" w:rsidR="0027494D" w:rsidRDefault="00684E80">
      <w:pPr>
        <w:pBdr>
          <w:top w:val="nil"/>
          <w:left w:val="nil"/>
          <w:bottom w:val="nil"/>
          <w:right w:val="nil"/>
          <w:between w:val="nil"/>
        </w:pBdr>
        <w:spacing w:after="0"/>
        <w:ind w:left="0"/>
        <w:jc w:val="left"/>
        <w:rPr>
          <w:color w:val="000000"/>
          <w:sz w:val="24"/>
          <w:szCs w:val="24"/>
        </w:rPr>
      </w:pPr>
      <w:r>
        <w:t xml:space="preserve">     </w:t>
      </w:r>
    </w:p>
    <w:p w14:paraId="5759E27D" w14:textId="77777777" w:rsidR="0027494D" w:rsidRDefault="00684E80">
      <w:pPr>
        <w:pBdr>
          <w:top w:val="nil"/>
          <w:left w:val="nil"/>
          <w:bottom w:val="nil"/>
          <w:right w:val="nil"/>
          <w:between w:val="nil"/>
        </w:pBdr>
        <w:spacing w:after="0"/>
        <w:ind w:left="0"/>
        <w:jc w:val="left"/>
        <w:rPr>
          <w:color w:val="000000"/>
          <w:sz w:val="24"/>
          <w:szCs w:val="24"/>
        </w:rPr>
      </w:pPr>
      <w:r>
        <w:t xml:space="preserve">     </w:t>
      </w:r>
    </w:p>
    <w:sectPr w:rsidR="0027494D">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CD4A" w14:textId="77777777" w:rsidR="005F1473" w:rsidRDefault="005F1473">
      <w:pPr>
        <w:spacing w:after="0"/>
      </w:pPr>
      <w:r>
        <w:separator/>
      </w:r>
    </w:p>
  </w:endnote>
  <w:endnote w:type="continuationSeparator" w:id="0">
    <w:p w14:paraId="52B404C6" w14:textId="77777777" w:rsidR="005F1473" w:rsidRDefault="005F1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4BE2B" w14:textId="77777777" w:rsidR="0027494D" w:rsidRDefault="0027494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9D075" w14:textId="77777777" w:rsidR="0027494D" w:rsidRDefault="00684E80">
    <w:pPr>
      <w:pBdr>
        <w:top w:val="nil"/>
        <w:left w:val="nil"/>
        <w:bottom w:val="nil"/>
        <w:right w:val="nil"/>
        <w:between w:val="nil"/>
      </w:pBdr>
      <w:tabs>
        <w:tab w:val="center" w:pos="4513"/>
        <w:tab w:val="right" w:pos="9026"/>
      </w:tabs>
      <w:spacing w:after="0"/>
      <w:ind w:left="0" w:hanging="1418"/>
      <w:rPr>
        <w:color w:val="000000"/>
        <w:sz w:val="20"/>
        <w:szCs w:val="20"/>
      </w:rPr>
    </w:pPr>
    <w:bookmarkStart w:id="30" w:name="bookmark=id.nmf14n" w:colFirst="0" w:colLast="0"/>
    <w:bookmarkEnd w:id="30"/>
    <w:r>
      <w:t xml:space="preserve">     </w:t>
    </w:r>
  </w:p>
  <w:p w14:paraId="20DEF20C" w14:textId="77777777" w:rsidR="0027494D" w:rsidRDefault="00684E80">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RM6229</w:t>
    </w:r>
  </w:p>
  <w:p w14:paraId="23F86C29" w14:textId="77777777" w:rsidR="0027494D" w:rsidRDefault="00684E80">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14:paraId="0C5A2469" w14:textId="77777777" w:rsidR="0027494D" w:rsidRDefault="00684E80">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31" w:name="_heading=h.37m2jsg" w:colFirst="0" w:colLast="0"/>
    <w:bookmarkEnd w:id="31"/>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81218" w14:textId="77777777" w:rsidR="0027494D" w:rsidRDefault="0027494D">
    <w:pPr>
      <w:tabs>
        <w:tab w:val="center" w:pos="4513"/>
        <w:tab w:val="right" w:pos="9026"/>
      </w:tabs>
      <w:spacing w:after="0"/>
      <w:ind w:left="0"/>
      <w:rPr>
        <w:color w:val="A6A6A6"/>
        <w:sz w:val="20"/>
        <w:szCs w:val="20"/>
      </w:rPr>
    </w:pPr>
  </w:p>
  <w:p w14:paraId="5F0AECF9" w14:textId="77777777" w:rsidR="0027494D" w:rsidRDefault="00684E80">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4131E685" w14:textId="77777777" w:rsidR="0027494D" w:rsidRDefault="00684E80">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326562E5" w14:textId="77777777" w:rsidR="0027494D" w:rsidRDefault="00684E80">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8E61" w14:textId="77777777" w:rsidR="005F1473" w:rsidRDefault="005F1473">
      <w:pPr>
        <w:spacing w:after="0"/>
      </w:pPr>
      <w:r>
        <w:separator/>
      </w:r>
    </w:p>
  </w:footnote>
  <w:footnote w:type="continuationSeparator" w:id="0">
    <w:p w14:paraId="0370CECB" w14:textId="77777777" w:rsidR="005F1473" w:rsidRDefault="005F14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74785" w14:textId="77777777" w:rsidR="0027494D" w:rsidRDefault="0027494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983F0" w14:textId="77777777" w:rsidR="0027494D" w:rsidRDefault="00684E80">
    <w:pPr>
      <w:tabs>
        <w:tab w:val="center" w:pos="4513"/>
        <w:tab w:val="right" w:pos="9026"/>
      </w:tabs>
      <w:spacing w:after="0"/>
      <w:ind w:left="0"/>
      <w:rPr>
        <w:b/>
        <w:sz w:val="20"/>
        <w:szCs w:val="20"/>
      </w:rPr>
    </w:pPr>
    <w:r>
      <w:rPr>
        <w:b/>
        <w:sz w:val="20"/>
        <w:szCs w:val="20"/>
      </w:rPr>
      <w:t>Call-Off Schedule 9 (Security)</w:t>
    </w:r>
  </w:p>
  <w:p w14:paraId="0F2740FE" w14:textId="6C176CD6" w:rsidR="0027494D" w:rsidRDefault="00684E80">
    <w:pPr>
      <w:tabs>
        <w:tab w:val="center" w:pos="4513"/>
        <w:tab w:val="right" w:pos="9026"/>
      </w:tabs>
      <w:spacing w:after="0"/>
      <w:ind w:left="0"/>
      <w:rPr>
        <w:sz w:val="20"/>
        <w:szCs w:val="20"/>
      </w:rPr>
    </w:pPr>
    <w:r>
      <w:rPr>
        <w:sz w:val="20"/>
        <w:szCs w:val="20"/>
      </w:rPr>
      <w:t>Call-Off Ref:</w:t>
    </w:r>
    <w:r w:rsidR="00BD1E28">
      <w:rPr>
        <w:sz w:val="20"/>
        <w:szCs w:val="20"/>
      </w:rPr>
      <w:t xml:space="preserve"> CCZV22A01</w:t>
    </w:r>
  </w:p>
  <w:p w14:paraId="6FF50997" w14:textId="77777777" w:rsidR="0027494D" w:rsidRDefault="00684E80">
    <w:pPr>
      <w:tabs>
        <w:tab w:val="center" w:pos="4513"/>
        <w:tab w:val="right" w:pos="9026"/>
      </w:tabs>
      <w:spacing w:after="0"/>
      <w:ind w:left="0"/>
      <w:rPr>
        <w:sz w:val="20"/>
        <w:szCs w:val="20"/>
      </w:rPr>
    </w:pPr>
    <w:r>
      <w:rPr>
        <w:sz w:val="20"/>
        <w:szCs w:val="20"/>
      </w:rPr>
      <w:t>Crown Copyright 2018</w:t>
    </w:r>
  </w:p>
  <w:p w14:paraId="267DE456" w14:textId="77777777" w:rsidR="0027494D" w:rsidRDefault="0027494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63311" w14:textId="77777777" w:rsidR="0027494D" w:rsidRDefault="0027494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34005"/>
    <w:multiLevelType w:val="multilevel"/>
    <w:tmpl w:val="6546903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2B3EEB"/>
    <w:multiLevelType w:val="multilevel"/>
    <w:tmpl w:val="03EEF9A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CD440AF"/>
    <w:multiLevelType w:val="multilevel"/>
    <w:tmpl w:val="7B7A9D6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47902F25"/>
    <w:multiLevelType w:val="multilevel"/>
    <w:tmpl w:val="D7C8926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C0D38CC"/>
    <w:multiLevelType w:val="hybridMultilevel"/>
    <w:tmpl w:val="3794A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A3F1D56"/>
    <w:multiLevelType w:val="multilevel"/>
    <w:tmpl w:val="6C9623D2"/>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5"/>
  </w:num>
  <w:num w:numId="3">
    <w:abstractNumId w:val="1"/>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94D"/>
    <w:rsid w:val="00012819"/>
    <w:rsid w:val="0027494D"/>
    <w:rsid w:val="004D7A5D"/>
    <w:rsid w:val="004E15C1"/>
    <w:rsid w:val="005831AA"/>
    <w:rsid w:val="005F1473"/>
    <w:rsid w:val="00684E80"/>
    <w:rsid w:val="006C5BEF"/>
    <w:rsid w:val="007573E2"/>
    <w:rsid w:val="00774692"/>
    <w:rsid w:val="007E4998"/>
    <w:rsid w:val="007F6527"/>
    <w:rsid w:val="00A34D27"/>
    <w:rsid w:val="00B52A6A"/>
    <w:rsid w:val="00BD1E28"/>
    <w:rsid w:val="00C118E9"/>
    <w:rsid w:val="00D5355F"/>
    <w:rsid w:val="00E42785"/>
    <w:rsid w:val="00F60400"/>
    <w:rsid w:val="00F63CAB"/>
    <w:rsid w:val="00FA5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BA1F6"/>
  <w15:docId w15:val="{D2C09AC6-5D78-4DF7-8241-C2EA5EF96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iPriority w:val="99"/>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055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ncsc.gov.uk/section/products-services/ncsc-certificatio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guidance/end-user-device-security"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Chris Phillips (HOCS)</DisplayName>
        <AccountId>173</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38D96197-FDC4-4A5F-AA5A-A936ED69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7DCCD-0E2F-4CB5-9415-318CF9BBCF54}">
  <ds:schemaRefs>
    <ds:schemaRef ds:uri="http://schemas.microsoft.com/sharepoint/v3/contenttype/forms"/>
  </ds:schemaRefs>
</ds:datastoreItem>
</file>

<file path=customXml/itemProps3.xml><?xml version="1.0" encoding="utf-8"?>
<ds:datastoreItem xmlns:ds="http://schemas.openxmlformats.org/officeDocument/2006/customXml" ds:itemID="{85E7CE65-4979-4889-BF5C-EBCE9DF9065B}">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5398</Words>
  <Characters>30770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Isobel Hughes</cp:lastModifiedBy>
  <cp:revision>2</cp:revision>
  <dcterms:created xsi:type="dcterms:W3CDTF">2024-01-12T14:23:00Z</dcterms:created>
  <dcterms:modified xsi:type="dcterms:W3CDTF">2024-01-12T14:23:00Z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